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8AF" w:rsidRDefault="009A58AF" w:rsidP="00886BF8">
      <w:pPr>
        <w:spacing w:after="0" w:line="360" w:lineRule="auto"/>
        <w:rPr>
          <w:rFonts w:ascii="Times New Roman" w:hAnsi="Times New Roman" w:cs="Times New Roman"/>
          <w:sz w:val="28"/>
          <w:szCs w:val="28"/>
        </w:rPr>
      </w:pPr>
      <w:r>
        <w:t xml:space="preserve">                            </w:t>
      </w:r>
      <w:r w:rsidR="00E171B8">
        <w:t xml:space="preserve"> </w:t>
      </w:r>
      <w:r w:rsidRPr="009A58AF">
        <w:rPr>
          <w:rFonts w:ascii="Times New Roman" w:hAnsi="Times New Roman" w:cs="Times New Roman"/>
          <w:sz w:val="28"/>
          <w:szCs w:val="28"/>
        </w:rPr>
        <w:t xml:space="preserve">HOẠT ĐỘNG CHUYÊN MÔN VÀ HOẠT ĐỘNG TẬP THỂ </w:t>
      </w:r>
    </w:p>
    <w:p w:rsidR="0024607D" w:rsidRPr="009A58AF" w:rsidRDefault="009A58AF" w:rsidP="00886BF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58AF">
        <w:rPr>
          <w:rFonts w:ascii="Times New Roman" w:hAnsi="Times New Roman" w:cs="Times New Roman"/>
          <w:sz w:val="28"/>
          <w:szCs w:val="28"/>
        </w:rPr>
        <w:t xml:space="preserve">CỦA GIÁO VIÊN, HỌC SINH KHỐI THCS </w:t>
      </w:r>
    </w:p>
    <w:p w:rsidR="009A58AF" w:rsidRDefault="009A58AF" w:rsidP="00886BF8">
      <w:pPr>
        <w:spacing w:after="0" w:line="360" w:lineRule="auto"/>
        <w:rPr>
          <w:rFonts w:ascii="Times New Roman" w:hAnsi="Times New Roman" w:cs="Times New Roman"/>
          <w:sz w:val="28"/>
          <w:szCs w:val="28"/>
        </w:rPr>
      </w:pPr>
      <w:r w:rsidRPr="009A58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A58AF">
        <w:rPr>
          <w:rFonts w:ascii="Times New Roman" w:hAnsi="Times New Roman" w:cs="Times New Roman"/>
          <w:sz w:val="28"/>
          <w:szCs w:val="28"/>
        </w:rPr>
        <w:t xml:space="preserve">    TRƯỜNG TH&amp;THCS VŨ XÁ</w:t>
      </w:r>
    </w:p>
    <w:p w:rsidR="00202D7F" w:rsidRDefault="00202D7F" w:rsidP="00886BF8">
      <w:pPr>
        <w:spacing w:after="0" w:line="360" w:lineRule="auto"/>
        <w:rPr>
          <w:rFonts w:ascii="Segoe UI" w:hAnsi="Segoe UI" w:cs="Segoe UI"/>
          <w:color w:val="ECECEC"/>
          <w:shd w:val="clear" w:color="auto" w:fill="212121"/>
        </w:rPr>
      </w:pPr>
    </w:p>
    <w:p w:rsidR="008B426F" w:rsidRDefault="00202D7F" w:rsidP="00886B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317">
        <w:rPr>
          <w:rFonts w:ascii="Times New Roman" w:hAnsi="Times New Roman" w:cs="Times New Roman"/>
          <w:sz w:val="28"/>
          <w:szCs w:val="28"/>
        </w:rPr>
        <w:tab/>
      </w:r>
      <w:proofErr w:type="gramStart"/>
      <w:r>
        <w:rPr>
          <w:rFonts w:ascii="Times New Roman" w:hAnsi="Times New Roman" w:cs="Times New Roman"/>
          <w:sz w:val="28"/>
          <w:szCs w:val="28"/>
        </w:rPr>
        <w:t>H</w:t>
      </w:r>
      <w:r w:rsidRPr="00202D7F">
        <w:rPr>
          <w:rFonts w:ascii="Times New Roman" w:hAnsi="Times New Roman" w:cs="Times New Roman"/>
          <w:sz w:val="28"/>
          <w:szCs w:val="28"/>
        </w:rPr>
        <w:t>ội thảo chuyên môn cụm trường đã trở thành</w:t>
      </w:r>
      <w:r>
        <w:rPr>
          <w:rFonts w:ascii="Times New Roman" w:hAnsi="Times New Roman" w:cs="Times New Roman"/>
          <w:sz w:val="28"/>
          <w:szCs w:val="28"/>
        </w:rPr>
        <w:t xml:space="preserve"> một phần không t</w:t>
      </w:r>
      <w:r w:rsidRPr="00202D7F">
        <w:rPr>
          <w:rFonts w:ascii="Times New Roman" w:hAnsi="Times New Roman" w:cs="Times New Roman"/>
          <w:sz w:val="28"/>
          <w:szCs w:val="28"/>
        </w:rPr>
        <w:t>hể thiếu trong việc nâng cao chất lượng giáo dục.</w:t>
      </w:r>
      <w:proofErr w:type="gramEnd"/>
      <w:r w:rsidRPr="00202D7F">
        <w:rPr>
          <w:rFonts w:ascii="Times New Roman" w:hAnsi="Times New Roman" w:cs="Times New Roman"/>
          <w:sz w:val="28"/>
          <w:szCs w:val="28"/>
        </w:rPr>
        <w:t xml:space="preserve"> Những buổi hội thảo này không chỉ là cơ hội để các giáo viên chia sẻ kinh</w:t>
      </w:r>
      <w:r>
        <w:rPr>
          <w:rFonts w:ascii="Times New Roman" w:hAnsi="Times New Roman" w:cs="Times New Roman"/>
          <w:sz w:val="28"/>
          <w:szCs w:val="28"/>
        </w:rPr>
        <w:t xml:space="preserve"> </w:t>
      </w:r>
      <w:r w:rsidRPr="00202D7F">
        <w:rPr>
          <w:rFonts w:ascii="Times New Roman" w:hAnsi="Times New Roman" w:cs="Times New Roman"/>
          <w:sz w:val="28"/>
          <w:szCs w:val="28"/>
        </w:rPr>
        <w:t xml:space="preserve">nghiệm và kiến thức mà còn là nơi thúc đẩy sự đổi mới và sáng tạo trong </w:t>
      </w:r>
      <w:r>
        <w:rPr>
          <w:rFonts w:ascii="Times New Roman" w:hAnsi="Times New Roman" w:cs="Times New Roman"/>
          <w:sz w:val="28"/>
          <w:szCs w:val="28"/>
        </w:rPr>
        <w:t>quá</w:t>
      </w:r>
      <w:r w:rsidRPr="00202D7F">
        <w:rPr>
          <w:rFonts w:ascii="Times New Roman" w:hAnsi="Times New Roman" w:cs="Times New Roman"/>
          <w:sz w:val="28"/>
          <w:szCs w:val="28"/>
        </w:rPr>
        <w:t xml:space="preserve"> trình giảng dạy.</w:t>
      </w:r>
      <w:r>
        <w:rPr>
          <w:rFonts w:ascii="Times New Roman" w:hAnsi="Times New Roman" w:cs="Times New Roman"/>
          <w:sz w:val="28"/>
          <w:szCs w:val="28"/>
        </w:rPr>
        <w:t xml:space="preserve"> </w:t>
      </w:r>
      <w:r w:rsidR="008B426F">
        <w:rPr>
          <w:rFonts w:ascii="Times New Roman" w:hAnsi="Times New Roman" w:cs="Times New Roman"/>
          <w:sz w:val="28"/>
          <w:szCs w:val="28"/>
        </w:rPr>
        <w:t xml:space="preserve">Đây là </w:t>
      </w:r>
      <w:r w:rsidRPr="00202D7F">
        <w:rPr>
          <w:rFonts w:ascii="Times New Roman" w:hAnsi="Times New Roman" w:cs="Times New Roman"/>
          <w:sz w:val="28"/>
          <w:szCs w:val="28"/>
        </w:rPr>
        <w:t>cơ hội để cập nhật kiến thức</w:t>
      </w:r>
      <w:r w:rsidR="008B426F">
        <w:rPr>
          <w:rFonts w:ascii="Times New Roman" w:hAnsi="Times New Roman" w:cs="Times New Roman"/>
          <w:sz w:val="28"/>
          <w:szCs w:val="28"/>
        </w:rPr>
        <w:t xml:space="preserve">, </w:t>
      </w:r>
      <w:r w:rsidRPr="00202D7F">
        <w:rPr>
          <w:rFonts w:ascii="Times New Roman" w:hAnsi="Times New Roman" w:cs="Times New Roman"/>
          <w:sz w:val="28"/>
          <w:szCs w:val="28"/>
        </w:rPr>
        <w:t xml:space="preserve">là nền tảng để xây dựng một cộng đồng giáo viên chuyên nghiệp và sáng tạo. </w:t>
      </w:r>
      <w:r w:rsidR="008B426F">
        <w:rPr>
          <w:rFonts w:ascii="Times New Roman" w:hAnsi="Times New Roman" w:cs="Times New Roman"/>
          <w:sz w:val="28"/>
          <w:szCs w:val="28"/>
        </w:rPr>
        <w:t xml:space="preserve">Vừa qua, ngày 13,14/3/2024 giáo viên khối THCS của trường </w:t>
      </w:r>
      <w:r w:rsidR="00BB65F9">
        <w:rPr>
          <w:rFonts w:ascii="Times New Roman" w:hAnsi="Times New Roman" w:cs="Times New Roman"/>
          <w:sz w:val="28"/>
          <w:szCs w:val="28"/>
        </w:rPr>
        <w:t xml:space="preserve">đã tham gia sinh hoạt cụm các  môn Ngữ văn, Toán, KHTN, Lịch sử&amp; Địa lí…. </w:t>
      </w:r>
      <w:proofErr w:type="gramStart"/>
      <w:r w:rsidR="00BB65F9">
        <w:rPr>
          <w:rFonts w:ascii="Times New Roman" w:hAnsi="Times New Roman" w:cs="Times New Roman"/>
          <w:sz w:val="28"/>
          <w:szCs w:val="28"/>
        </w:rPr>
        <w:t>Đặc biệt, tổ KH xã hội đã tham gia dạy thực nghiệm tiết KHXH (Địa) khối 9.</w:t>
      </w:r>
      <w:proofErr w:type="gramEnd"/>
      <w:r w:rsidR="00A5498A">
        <w:rPr>
          <w:rFonts w:ascii="Times New Roman" w:hAnsi="Times New Roman" w:cs="Times New Roman"/>
          <w:sz w:val="28"/>
          <w:szCs w:val="28"/>
        </w:rPr>
        <w:t xml:space="preserve"> Để chuẩn bị cho tiết dạy, Gv trong tổ đặc biệt là các đồng chí có CM đã tích cực trao đổi thảo luận để xây dựng được KHBD phù hợp mục tiêu, nội dung</w:t>
      </w:r>
      <w:r w:rsidR="00F117BF">
        <w:rPr>
          <w:rFonts w:ascii="Times New Roman" w:hAnsi="Times New Roman" w:cs="Times New Roman"/>
          <w:sz w:val="28"/>
          <w:szCs w:val="28"/>
        </w:rPr>
        <w:t>; chuẩn bị được thiết bị đồ dùng, ngữ liệu đảm bảo yêu cầu</w:t>
      </w:r>
      <w:r w:rsidR="00A5498A">
        <w:rPr>
          <w:rFonts w:ascii="Times New Roman" w:hAnsi="Times New Roman" w:cs="Times New Roman"/>
          <w:sz w:val="28"/>
          <w:szCs w:val="28"/>
        </w:rPr>
        <w:t>…Đồng chí Trần Thị Hảo là giáo viên trực tiếp tham gia dạy tiết thực nghiệm.</w:t>
      </w:r>
    </w:p>
    <w:tbl>
      <w:tblPr>
        <w:tblStyle w:val="TableGrid"/>
        <w:tblW w:w="10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98"/>
        <w:gridCol w:w="3457"/>
        <w:gridCol w:w="3373"/>
      </w:tblGrid>
      <w:tr w:rsidR="00F117BF" w:rsidTr="00F117BF">
        <w:trPr>
          <w:trHeight w:val="4213"/>
        </w:trPr>
        <w:tc>
          <w:tcPr>
            <w:tcW w:w="3698" w:type="dxa"/>
          </w:tcPr>
          <w:p w:rsidR="00A5498A" w:rsidRDefault="00A5498A" w:rsidP="00886BF8">
            <w:pPr>
              <w:spacing w:line="360" w:lineRule="auto"/>
              <w:jc w:val="both"/>
              <w:rPr>
                <w:rFonts w:ascii="Times New Roman" w:hAnsi="Times New Roman" w:cs="Times New Roman"/>
                <w:sz w:val="28"/>
                <w:szCs w:val="28"/>
              </w:rPr>
            </w:pPr>
            <w:r>
              <w:rPr>
                <w:noProof/>
              </w:rPr>
              <w:drawing>
                <wp:inline distT="0" distB="0" distL="0" distR="0">
                  <wp:extent cx="2250518" cy="2695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698" cy="2746096"/>
                          </a:xfrm>
                          <a:prstGeom prst="rect">
                            <a:avLst/>
                          </a:prstGeom>
                          <a:noFill/>
                          <a:ln>
                            <a:noFill/>
                          </a:ln>
                        </pic:spPr>
                      </pic:pic>
                    </a:graphicData>
                  </a:graphic>
                </wp:inline>
              </w:drawing>
            </w:r>
          </w:p>
        </w:tc>
        <w:tc>
          <w:tcPr>
            <w:tcW w:w="3457" w:type="dxa"/>
          </w:tcPr>
          <w:p w:rsidR="00A5498A" w:rsidRDefault="00A5498A" w:rsidP="00886BF8">
            <w:pPr>
              <w:spacing w:line="360" w:lineRule="auto"/>
              <w:jc w:val="both"/>
              <w:rPr>
                <w:rFonts w:ascii="Times New Roman" w:hAnsi="Times New Roman" w:cs="Times New Roman"/>
                <w:sz w:val="28"/>
                <w:szCs w:val="28"/>
              </w:rPr>
            </w:pPr>
            <w:r>
              <w:rPr>
                <w:noProof/>
              </w:rPr>
              <w:drawing>
                <wp:inline distT="0" distB="0" distL="0" distR="0">
                  <wp:extent cx="2037111" cy="2695575"/>
                  <wp:effectExtent l="19050" t="0" r="123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841" cy="2749470"/>
                          </a:xfrm>
                          <a:prstGeom prst="rect">
                            <a:avLst/>
                          </a:prstGeom>
                          <a:noFill/>
                          <a:ln>
                            <a:noFill/>
                          </a:ln>
                        </pic:spPr>
                      </pic:pic>
                    </a:graphicData>
                  </a:graphic>
                </wp:inline>
              </w:drawing>
            </w:r>
          </w:p>
        </w:tc>
        <w:tc>
          <w:tcPr>
            <w:tcW w:w="3373" w:type="dxa"/>
          </w:tcPr>
          <w:p w:rsidR="00A5498A" w:rsidRDefault="00A5498A" w:rsidP="00886BF8">
            <w:pPr>
              <w:spacing w:line="360" w:lineRule="auto"/>
              <w:jc w:val="both"/>
              <w:rPr>
                <w:rFonts w:ascii="Times New Roman" w:hAnsi="Times New Roman" w:cs="Times New Roman"/>
                <w:sz w:val="28"/>
                <w:szCs w:val="28"/>
              </w:rPr>
            </w:pPr>
            <w:r>
              <w:rPr>
                <w:noProof/>
              </w:rPr>
              <w:drawing>
                <wp:inline distT="0" distB="0" distL="0" distR="0">
                  <wp:extent cx="2038350" cy="26955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0869" cy="2725355"/>
                          </a:xfrm>
                          <a:prstGeom prst="rect">
                            <a:avLst/>
                          </a:prstGeom>
                          <a:noFill/>
                          <a:ln>
                            <a:noFill/>
                          </a:ln>
                        </pic:spPr>
                      </pic:pic>
                    </a:graphicData>
                  </a:graphic>
                </wp:inline>
              </w:drawing>
            </w:r>
          </w:p>
        </w:tc>
      </w:tr>
    </w:tbl>
    <w:p w:rsidR="00382D49" w:rsidRDefault="00A5498A" w:rsidP="00886B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317">
        <w:rPr>
          <w:rFonts w:ascii="Times New Roman" w:hAnsi="Times New Roman" w:cs="Times New Roman"/>
          <w:sz w:val="28"/>
          <w:szCs w:val="28"/>
        </w:rPr>
        <w:tab/>
      </w:r>
      <w:proofErr w:type="gramStart"/>
      <w:r w:rsidR="006853B7" w:rsidRPr="006853B7">
        <w:rPr>
          <w:rFonts w:ascii="Times New Roman" w:hAnsi="Times New Roman" w:cs="Times New Roman"/>
          <w:sz w:val="28"/>
          <w:szCs w:val="28"/>
        </w:rPr>
        <w:t>Nhờ sự tham gia vào các hoạt động hội thảo chuyên môn, giáo viên có cơ hội tiếp cận với những ý tưởng mới, phương pháp giảng dạy hiện đại và nhận thức sâu sắc về vai trò của mình trong quá trình giáo dục.</w:t>
      </w:r>
      <w:proofErr w:type="gramEnd"/>
      <w:r w:rsidR="006853B7" w:rsidRPr="006853B7">
        <w:rPr>
          <w:rFonts w:ascii="Times New Roman" w:hAnsi="Times New Roman" w:cs="Times New Roman"/>
          <w:sz w:val="28"/>
          <w:szCs w:val="28"/>
        </w:rPr>
        <w:t xml:space="preserve"> Đồng thời, việc </w:t>
      </w:r>
      <w:r>
        <w:rPr>
          <w:rFonts w:ascii="Times New Roman" w:hAnsi="Times New Roman" w:cs="Times New Roman"/>
          <w:sz w:val="28"/>
          <w:szCs w:val="28"/>
        </w:rPr>
        <w:t>s</w:t>
      </w:r>
      <w:r w:rsidR="006853B7" w:rsidRPr="006853B7">
        <w:rPr>
          <w:rFonts w:ascii="Times New Roman" w:hAnsi="Times New Roman" w:cs="Times New Roman"/>
          <w:sz w:val="28"/>
          <w:szCs w:val="28"/>
        </w:rPr>
        <w:t xml:space="preserve">inh hoạt chuyên môn cụm trường tạo điều kiện cho giáo viên cùng làm việc, chia sẻ kiến thức, kinh nghiệm </w:t>
      </w:r>
      <w:r w:rsidR="006853B7" w:rsidRPr="006853B7">
        <w:rPr>
          <w:rFonts w:ascii="Times New Roman" w:hAnsi="Times New Roman" w:cs="Times New Roman"/>
          <w:sz w:val="28"/>
          <w:szCs w:val="28"/>
        </w:rPr>
        <w:lastRenderedPageBreak/>
        <w:t xml:space="preserve">và </w:t>
      </w:r>
      <w:r>
        <w:rPr>
          <w:rFonts w:ascii="Times New Roman" w:hAnsi="Times New Roman" w:cs="Times New Roman"/>
          <w:sz w:val="28"/>
          <w:szCs w:val="28"/>
        </w:rPr>
        <w:t>vận dụng</w:t>
      </w:r>
      <w:r w:rsidR="006853B7" w:rsidRPr="006853B7">
        <w:rPr>
          <w:rFonts w:ascii="Times New Roman" w:hAnsi="Times New Roman" w:cs="Times New Roman"/>
          <w:sz w:val="28"/>
          <w:szCs w:val="28"/>
        </w:rPr>
        <w:t xml:space="preserve"> các phương pháp</w:t>
      </w:r>
      <w:r>
        <w:rPr>
          <w:rFonts w:ascii="Times New Roman" w:hAnsi="Times New Roman" w:cs="Times New Roman"/>
          <w:sz w:val="28"/>
          <w:szCs w:val="28"/>
        </w:rPr>
        <w:t xml:space="preserve">, kĩ </w:t>
      </w:r>
      <w:proofErr w:type="gramStart"/>
      <w:r>
        <w:rPr>
          <w:rFonts w:ascii="Times New Roman" w:hAnsi="Times New Roman" w:cs="Times New Roman"/>
          <w:sz w:val="28"/>
          <w:szCs w:val="28"/>
        </w:rPr>
        <w:t xml:space="preserve">thuật </w:t>
      </w:r>
      <w:r w:rsidR="006853B7" w:rsidRPr="006853B7">
        <w:rPr>
          <w:rFonts w:ascii="Times New Roman" w:hAnsi="Times New Roman" w:cs="Times New Roman"/>
          <w:sz w:val="28"/>
          <w:szCs w:val="28"/>
        </w:rPr>
        <w:t xml:space="preserve"> giảng</w:t>
      </w:r>
      <w:proofErr w:type="gramEnd"/>
      <w:r w:rsidR="006853B7" w:rsidRPr="006853B7">
        <w:rPr>
          <w:rFonts w:ascii="Times New Roman" w:hAnsi="Times New Roman" w:cs="Times New Roman"/>
          <w:sz w:val="28"/>
          <w:szCs w:val="28"/>
        </w:rPr>
        <w:t xml:space="preserve"> dạy hiệu quả. Điều này giúp tăng cường chất lượng giáo dục và học tập trong trường</w:t>
      </w:r>
      <w:r w:rsidR="00382D49">
        <w:rPr>
          <w:rFonts w:ascii="Times New Roman" w:hAnsi="Times New Roman" w:cs="Times New Roman"/>
          <w:sz w:val="28"/>
          <w:szCs w:val="28"/>
        </w:rPr>
        <w:t>.</w:t>
      </w:r>
    </w:p>
    <w:p w:rsidR="006853B7" w:rsidRPr="006853B7" w:rsidRDefault="00382D49" w:rsidP="00886B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317">
        <w:rPr>
          <w:rFonts w:ascii="Times New Roman" w:hAnsi="Times New Roman" w:cs="Times New Roman"/>
          <w:sz w:val="28"/>
          <w:szCs w:val="28"/>
        </w:rPr>
        <w:tab/>
      </w:r>
      <w:proofErr w:type="gramStart"/>
      <w:r w:rsidR="00A5498A">
        <w:rPr>
          <w:rFonts w:ascii="Times New Roman" w:hAnsi="Times New Roman" w:cs="Times New Roman"/>
          <w:sz w:val="28"/>
          <w:szCs w:val="28"/>
        </w:rPr>
        <w:t>Mặt khác k</w:t>
      </w:r>
      <w:r w:rsidR="006853B7" w:rsidRPr="006853B7">
        <w:rPr>
          <w:rFonts w:ascii="Times New Roman" w:hAnsi="Times New Roman" w:cs="Times New Roman"/>
          <w:sz w:val="28"/>
          <w:szCs w:val="28"/>
        </w:rPr>
        <w:t>hi các giáo viên làm việc cùng nhau trong sinh hoạt chuyên môn cụm trường, họ có cơ hội hợp tác, trao đổi ý kiến, và học hỏi lẫn nhau.</w:t>
      </w:r>
      <w:proofErr w:type="gramEnd"/>
      <w:r w:rsidR="006853B7" w:rsidRPr="006853B7">
        <w:rPr>
          <w:rFonts w:ascii="Times New Roman" w:hAnsi="Times New Roman" w:cs="Times New Roman"/>
          <w:sz w:val="28"/>
          <w:szCs w:val="28"/>
        </w:rPr>
        <w:t xml:space="preserve"> </w:t>
      </w:r>
      <w:proofErr w:type="gramStart"/>
      <w:r w:rsidR="006853B7" w:rsidRPr="006853B7">
        <w:rPr>
          <w:rFonts w:ascii="Times New Roman" w:hAnsi="Times New Roman" w:cs="Times New Roman"/>
          <w:sz w:val="28"/>
          <w:szCs w:val="28"/>
        </w:rPr>
        <w:t>Điều này giúp tạo ra một môi trường làm việc tích cực và thúc đẩy sự phát triển chuyên môn của từng cá nhân.</w:t>
      </w:r>
      <w:proofErr w:type="gramEnd"/>
    </w:p>
    <w:p w:rsidR="006853B7" w:rsidRPr="00886BF8" w:rsidRDefault="00382D49" w:rsidP="00886BF8">
      <w:pPr>
        <w:spacing w:after="0" w:line="360" w:lineRule="auto"/>
        <w:jc w:val="both"/>
        <w:rPr>
          <w:rFonts w:ascii="Times New Roman" w:hAnsi="Times New Roman" w:cs="Times New Roman"/>
          <w:spacing w:val="3"/>
          <w:sz w:val="28"/>
          <w:szCs w:val="28"/>
          <w:shd w:val="clear" w:color="auto" w:fill="FFFFFF"/>
        </w:rPr>
      </w:pPr>
      <w:r w:rsidRPr="00886BF8">
        <w:rPr>
          <w:rFonts w:ascii="Times New Roman" w:hAnsi="Times New Roman" w:cs="Times New Roman"/>
          <w:sz w:val="28"/>
          <w:szCs w:val="28"/>
        </w:rPr>
        <w:t xml:space="preserve">    </w:t>
      </w:r>
      <w:r w:rsidR="00A24317">
        <w:rPr>
          <w:rFonts w:ascii="Times New Roman" w:hAnsi="Times New Roman" w:cs="Times New Roman"/>
          <w:sz w:val="28"/>
          <w:szCs w:val="28"/>
        </w:rPr>
        <w:tab/>
      </w:r>
      <w:r w:rsidRPr="00886BF8">
        <w:rPr>
          <w:rFonts w:ascii="Times New Roman" w:hAnsi="Times New Roman" w:cs="Times New Roman"/>
          <w:sz w:val="28"/>
          <w:szCs w:val="28"/>
        </w:rPr>
        <w:t xml:space="preserve">Bên cạnh hoạt động chuyên môn của giáo viên, trong tháng ba này, học sinh khối THCS còn tham gia đồng diễn </w:t>
      </w:r>
      <w:r w:rsidR="00A24317">
        <w:rPr>
          <w:rFonts w:ascii="Times New Roman" w:hAnsi="Times New Roman" w:cs="Times New Roman"/>
          <w:spacing w:val="3"/>
          <w:sz w:val="28"/>
          <w:szCs w:val="28"/>
          <w:shd w:val="clear" w:color="auto" w:fill="FFFFFF"/>
        </w:rPr>
        <w:t>hưởng ứng</w:t>
      </w:r>
      <w:r w:rsidRPr="00886BF8">
        <w:rPr>
          <w:rFonts w:ascii="Times New Roman" w:hAnsi="Times New Roman" w:cs="Times New Roman"/>
          <w:spacing w:val="3"/>
          <w:sz w:val="28"/>
          <w:szCs w:val="28"/>
          <w:shd w:val="clear" w:color="auto" w:fill="FFFFFF"/>
        </w:rPr>
        <w:t xml:space="preserve"> Ngày hội "Tiến tước lên Đoàn"</w:t>
      </w:r>
    </w:p>
    <w:p w:rsidR="005F7C62" w:rsidRPr="00886BF8" w:rsidRDefault="005F7C62" w:rsidP="00886BF8">
      <w:pPr>
        <w:spacing w:after="0" w:line="360" w:lineRule="auto"/>
        <w:rPr>
          <w:rFonts w:ascii="Times New Roman" w:hAnsi="Times New Roman" w:cs="Times New Roman"/>
          <w:spacing w:val="3"/>
          <w:sz w:val="28"/>
          <w:szCs w:val="28"/>
          <w:shd w:val="clear" w:color="auto" w:fill="FFFFFF"/>
        </w:rPr>
      </w:pPr>
      <w:r w:rsidRPr="00886BF8">
        <w:rPr>
          <w:rFonts w:ascii="Times New Roman" w:hAnsi="Times New Roman" w:cs="Times New Roman"/>
          <w:spacing w:val="3"/>
          <w:sz w:val="28"/>
          <w:szCs w:val="28"/>
          <w:shd w:val="clear" w:color="auto" w:fill="FFFFFF"/>
        </w:rPr>
        <w:t xml:space="preserve">          </w:t>
      </w:r>
      <w:proofErr w:type="gramStart"/>
      <w:r w:rsidRPr="00886BF8">
        <w:rPr>
          <w:rFonts w:ascii="Times New Roman" w:hAnsi="Times New Roman" w:cs="Times New Roman"/>
          <w:spacing w:val="3"/>
          <w:sz w:val="28"/>
          <w:szCs w:val="28"/>
          <w:shd w:val="clear" w:color="auto" w:fill="FFFFFF"/>
        </w:rPr>
        <w:t>Mỗi buổi tập được dẫn dắt bởi các giáo viên chủ nhiệm cùng sự hướng dẫn của các đồng chí TPT Đội.</w:t>
      </w:r>
      <w:proofErr w:type="gramEnd"/>
      <w:r w:rsidRPr="00886BF8">
        <w:rPr>
          <w:rFonts w:ascii="Times New Roman" w:hAnsi="Times New Roman" w:cs="Times New Roman"/>
          <w:spacing w:val="3"/>
          <w:sz w:val="28"/>
          <w:szCs w:val="28"/>
          <w:shd w:val="clear" w:color="auto" w:fill="FFFFFF"/>
        </w:rPr>
        <w:t xml:space="preserve"> Các em đã cùng nhau rèn luyện từ việc đồng bộ hành động, điệu bộ cho đến diễn xuất, tạo nên một tiết mục sôi động và ấn tượng.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3"/>
        <w:gridCol w:w="4931"/>
      </w:tblGrid>
      <w:tr w:rsidR="00886BF8" w:rsidTr="00651182">
        <w:tc>
          <w:tcPr>
            <w:tcW w:w="4952" w:type="dxa"/>
          </w:tcPr>
          <w:p w:rsidR="00886BF8" w:rsidRDefault="00886BF8" w:rsidP="00886BF8">
            <w:pPr>
              <w:spacing w:line="360" w:lineRule="auto"/>
              <w:rPr>
                <w:rFonts w:ascii="Segoe UI" w:hAnsi="Segoe UI" w:cs="Segoe UI"/>
                <w:color w:val="081C36"/>
                <w:spacing w:val="3"/>
                <w:sz w:val="23"/>
                <w:szCs w:val="23"/>
                <w:shd w:val="clear" w:color="auto" w:fill="FFFFFF"/>
              </w:rPr>
            </w:pPr>
            <w:r>
              <w:rPr>
                <w:noProof/>
              </w:rPr>
              <w:drawing>
                <wp:inline distT="0" distB="0" distL="0" distR="0">
                  <wp:extent cx="3289934" cy="2705100"/>
                  <wp:effectExtent l="19050" t="0" r="571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59" cy="2756839"/>
                          </a:xfrm>
                          <a:prstGeom prst="rect">
                            <a:avLst/>
                          </a:prstGeom>
                          <a:noFill/>
                          <a:ln>
                            <a:noFill/>
                          </a:ln>
                        </pic:spPr>
                      </pic:pic>
                    </a:graphicData>
                  </a:graphic>
                </wp:inline>
              </w:drawing>
            </w:r>
          </w:p>
        </w:tc>
        <w:tc>
          <w:tcPr>
            <w:tcW w:w="4952" w:type="dxa"/>
          </w:tcPr>
          <w:p w:rsidR="00886BF8" w:rsidRDefault="00886BF8" w:rsidP="00886BF8">
            <w:pPr>
              <w:spacing w:line="360" w:lineRule="auto"/>
              <w:rPr>
                <w:rFonts w:ascii="Segoe UI" w:hAnsi="Segoe UI" w:cs="Segoe UI"/>
                <w:color w:val="081C36"/>
                <w:spacing w:val="3"/>
                <w:sz w:val="23"/>
                <w:szCs w:val="23"/>
                <w:shd w:val="clear" w:color="auto" w:fill="FFFFFF"/>
              </w:rPr>
            </w:pPr>
            <w:r>
              <w:rPr>
                <w:noProof/>
              </w:rPr>
              <w:drawing>
                <wp:inline distT="0" distB="0" distL="0" distR="0">
                  <wp:extent cx="3290570" cy="2705100"/>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5857" cy="2734109"/>
                          </a:xfrm>
                          <a:prstGeom prst="rect">
                            <a:avLst/>
                          </a:prstGeom>
                          <a:noFill/>
                          <a:ln>
                            <a:noFill/>
                          </a:ln>
                        </pic:spPr>
                      </pic:pic>
                    </a:graphicData>
                  </a:graphic>
                </wp:inline>
              </w:drawing>
            </w:r>
          </w:p>
        </w:tc>
      </w:tr>
      <w:tr w:rsidR="00651182" w:rsidTr="00F77393">
        <w:tc>
          <w:tcPr>
            <w:tcW w:w="9904" w:type="dxa"/>
            <w:gridSpan w:val="2"/>
          </w:tcPr>
          <w:p w:rsidR="00651182" w:rsidRDefault="00651182" w:rsidP="00886BF8">
            <w:pPr>
              <w:spacing w:line="360" w:lineRule="auto"/>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6"/>
              <w:gridCol w:w="4837"/>
            </w:tblGrid>
            <w:tr w:rsidR="00651182" w:rsidTr="00651182">
              <w:tc>
                <w:tcPr>
                  <w:tcW w:w="4836" w:type="dxa"/>
                </w:tcPr>
                <w:p w:rsidR="00651182" w:rsidRDefault="00651182" w:rsidP="00886BF8">
                  <w:pPr>
                    <w:spacing w:line="360" w:lineRule="auto"/>
                    <w:rPr>
                      <w:noProof/>
                    </w:rPr>
                  </w:pPr>
                </w:p>
              </w:tc>
              <w:tc>
                <w:tcPr>
                  <w:tcW w:w="4837" w:type="dxa"/>
                </w:tcPr>
                <w:p w:rsidR="00651182" w:rsidRDefault="00651182" w:rsidP="00886BF8">
                  <w:pPr>
                    <w:spacing w:line="360" w:lineRule="auto"/>
                    <w:rPr>
                      <w:noProof/>
                    </w:rPr>
                  </w:pPr>
                </w:p>
              </w:tc>
            </w:tr>
          </w:tbl>
          <w:p w:rsidR="00651182" w:rsidRDefault="00651182" w:rsidP="00886BF8">
            <w:pPr>
              <w:spacing w:line="360" w:lineRule="auto"/>
              <w:rPr>
                <w:noProof/>
              </w:rPr>
            </w:pPr>
          </w:p>
          <w:p w:rsidR="00651182" w:rsidRDefault="00651182" w:rsidP="00886BF8">
            <w:pPr>
              <w:spacing w:line="360" w:lineRule="auto"/>
              <w:rPr>
                <w:noProof/>
              </w:rPr>
            </w:pPr>
          </w:p>
          <w:p w:rsidR="00651182" w:rsidRDefault="00651182" w:rsidP="00886BF8">
            <w:pPr>
              <w:spacing w:line="360" w:lineRule="auto"/>
              <w:rPr>
                <w:noProof/>
              </w:rPr>
            </w:pPr>
          </w:p>
          <w:p w:rsidR="00651182" w:rsidRDefault="00651182" w:rsidP="00886BF8">
            <w:pPr>
              <w:spacing w:line="360" w:lineRule="auto"/>
              <w:rPr>
                <w:noProof/>
              </w:rPr>
            </w:pPr>
          </w:p>
          <w:p w:rsidR="00651182" w:rsidRDefault="00651182" w:rsidP="00886BF8">
            <w:pPr>
              <w:spacing w:line="360" w:lineRule="auto"/>
              <w:rPr>
                <w:noProof/>
              </w:rPr>
            </w:pPr>
          </w:p>
          <w:p w:rsidR="00651182" w:rsidRDefault="00651182" w:rsidP="00886BF8">
            <w:pPr>
              <w:spacing w:line="360" w:lineRule="auto"/>
              <w:rPr>
                <w:noProof/>
              </w:rPr>
            </w:pPr>
          </w:p>
        </w:tc>
      </w:tr>
    </w:tbl>
    <w:p w:rsidR="00886BF8" w:rsidRDefault="00651182" w:rsidP="00886BF8">
      <w:pPr>
        <w:spacing w:after="0" w:line="360" w:lineRule="auto"/>
        <w:rPr>
          <w:rFonts w:ascii="Segoe UI" w:hAnsi="Segoe UI" w:cs="Segoe UI"/>
          <w:color w:val="081C36"/>
          <w:spacing w:val="3"/>
          <w:sz w:val="23"/>
          <w:szCs w:val="23"/>
          <w:shd w:val="clear" w:color="auto" w:fill="FFFFFF"/>
        </w:rPr>
      </w:pPr>
      <w:r>
        <w:rPr>
          <w:rFonts w:ascii="Segoe UI" w:hAnsi="Segoe UI" w:cs="Segoe UI"/>
          <w:noProof/>
          <w:color w:val="081C36"/>
          <w:spacing w:val="3"/>
          <w:sz w:val="23"/>
          <w:szCs w:val="23"/>
          <w:shd w:val="clear" w:color="auto" w:fill="FFFFFF"/>
        </w:rPr>
        <w:lastRenderedPageBreak/>
        <w:drawing>
          <wp:inline distT="0" distB="0" distL="0" distR="0">
            <wp:extent cx="3009900" cy="2828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12388" cy="2831263"/>
                    </a:xfrm>
                    <a:prstGeom prst="rect">
                      <a:avLst/>
                    </a:prstGeom>
                    <a:noFill/>
                    <a:ln w="9525">
                      <a:noFill/>
                      <a:miter lim="800000"/>
                      <a:headEnd/>
                      <a:tailEnd/>
                    </a:ln>
                  </pic:spPr>
                </pic:pic>
              </a:graphicData>
            </a:graphic>
          </wp:inline>
        </w:drawing>
      </w:r>
      <w:r w:rsidRPr="00651182">
        <w:rPr>
          <w:rFonts w:ascii="Segoe UI" w:hAnsi="Segoe UI" w:cs="Segoe UI"/>
          <w:color w:val="081C36"/>
          <w:spacing w:val="3"/>
          <w:sz w:val="23"/>
          <w:szCs w:val="23"/>
          <w:shd w:val="clear" w:color="auto" w:fill="FFFFFF"/>
        </w:rPr>
        <w:drawing>
          <wp:inline distT="0" distB="0" distL="0" distR="0">
            <wp:extent cx="3009900" cy="282892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7142" cy="2854529"/>
                    </a:xfrm>
                    <a:prstGeom prst="rect">
                      <a:avLst/>
                    </a:prstGeom>
                    <a:noFill/>
                    <a:ln>
                      <a:noFill/>
                    </a:ln>
                  </pic:spPr>
                </pic:pic>
              </a:graphicData>
            </a:graphic>
          </wp:inline>
        </w:drawing>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886BF8" w:rsidTr="00651182">
        <w:trPr>
          <w:trHeight w:val="3022"/>
        </w:trPr>
        <w:tc>
          <w:tcPr>
            <w:tcW w:w="9747" w:type="dxa"/>
          </w:tcPr>
          <w:p w:rsidR="00651182" w:rsidRDefault="00651182" w:rsidP="006511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6BF8">
              <w:rPr>
                <w:rFonts w:ascii="Times New Roman" w:hAnsi="Times New Roman" w:cs="Times New Roman"/>
                <w:sz w:val="28"/>
                <w:szCs w:val="28"/>
              </w:rPr>
              <w:t>Với tinh thần sáng tạo, nhiệt huyết và tinh thần đoàn kết, hoạt động múa đồng diễn đã trở thành một phần quan trọng tại trường chúng tôi, đồng thời góp phần thúc đẩy sự phát triển văn hóa và nghệ thuật của các em. Chúng tôi hy vọng rằng hoạt động này sẽ tiếp tục mang lại niềm vui và sự hứng khởi cho các thế hệ học sinh tương lai!</w:t>
            </w:r>
          </w:p>
          <w:p w:rsidR="00651182" w:rsidRPr="00651182" w:rsidRDefault="00651182" w:rsidP="00651182">
            <w:pPr>
              <w:spacing w:line="360" w:lineRule="auto"/>
              <w:jc w:val="center"/>
              <w:rPr>
                <w:rFonts w:ascii="Times New Roman" w:hAnsi="Times New Roman" w:cs="Times New Roman"/>
                <w:color w:val="FF0000"/>
                <w:sz w:val="28"/>
                <w:szCs w:val="28"/>
              </w:rPr>
            </w:pPr>
            <w:r w:rsidRPr="00651182">
              <w:rPr>
                <w:rFonts w:ascii="Times New Roman" w:hAnsi="Times New Roman" w:cs="Times New Roman"/>
                <w:color w:val="FF0000"/>
                <w:sz w:val="28"/>
                <w:szCs w:val="28"/>
              </w:rPr>
              <w:t>Nguồn tin: Trần Thị Nghĩa – Khối THCS</w:t>
            </w:r>
          </w:p>
          <w:p w:rsidR="00886BF8" w:rsidRDefault="00886BF8" w:rsidP="00886BF8">
            <w:pPr>
              <w:spacing w:line="360" w:lineRule="auto"/>
              <w:jc w:val="both"/>
              <w:rPr>
                <w:rFonts w:ascii="Times New Roman" w:hAnsi="Times New Roman" w:cs="Times New Roman"/>
                <w:sz w:val="28"/>
                <w:szCs w:val="28"/>
              </w:rPr>
            </w:pPr>
          </w:p>
        </w:tc>
      </w:tr>
      <w:tr w:rsidR="00651182" w:rsidTr="00651182">
        <w:trPr>
          <w:trHeight w:val="3022"/>
        </w:trPr>
        <w:tc>
          <w:tcPr>
            <w:tcW w:w="9747" w:type="dxa"/>
          </w:tcPr>
          <w:p w:rsidR="00651182" w:rsidRPr="00886BF8" w:rsidRDefault="00651182" w:rsidP="00651182">
            <w:pPr>
              <w:spacing w:line="360" w:lineRule="auto"/>
              <w:jc w:val="both"/>
              <w:rPr>
                <w:rFonts w:ascii="Times New Roman" w:hAnsi="Times New Roman" w:cs="Times New Roman"/>
                <w:sz w:val="28"/>
                <w:szCs w:val="28"/>
              </w:rPr>
            </w:pPr>
          </w:p>
        </w:tc>
      </w:tr>
    </w:tbl>
    <w:p w:rsidR="00651182" w:rsidRPr="00651182" w:rsidRDefault="00651182" w:rsidP="00651182">
      <w:pPr>
        <w:spacing w:after="0" w:line="360" w:lineRule="auto"/>
        <w:jc w:val="both"/>
        <w:rPr>
          <w:rFonts w:ascii="Times New Roman" w:hAnsi="Times New Roman" w:cs="Times New Roman"/>
          <w:color w:val="FF0000"/>
          <w:sz w:val="28"/>
          <w:szCs w:val="28"/>
        </w:rPr>
      </w:pPr>
    </w:p>
    <w:sectPr w:rsidR="00651182" w:rsidRPr="00651182" w:rsidSect="00651182">
      <w:pgSz w:w="12240" w:h="15840"/>
      <w:pgMar w:top="1134" w:right="1134" w:bottom="102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171B8"/>
    <w:rsid w:val="000A5676"/>
    <w:rsid w:val="001D260E"/>
    <w:rsid w:val="00202D7F"/>
    <w:rsid w:val="0024607D"/>
    <w:rsid w:val="00382D49"/>
    <w:rsid w:val="005F7C62"/>
    <w:rsid w:val="00651182"/>
    <w:rsid w:val="006853B7"/>
    <w:rsid w:val="00886BF8"/>
    <w:rsid w:val="008B426F"/>
    <w:rsid w:val="009A58AF"/>
    <w:rsid w:val="00A24317"/>
    <w:rsid w:val="00A5498A"/>
    <w:rsid w:val="00BB65F9"/>
    <w:rsid w:val="00D335BE"/>
    <w:rsid w:val="00E171B8"/>
    <w:rsid w:val="00EE7096"/>
    <w:rsid w:val="00F117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6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A58AF"/>
    <w:rPr>
      <w:b/>
      <w:bCs/>
    </w:rPr>
  </w:style>
  <w:style w:type="table" w:styleId="TableGrid">
    <w:name w:val="Table Grid"/>
    <w:basedOn w:val="TableNormal"/>
    <w:uiPriority w:val="39"/>
    <w:rsid w:val="00A54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3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Thi Nghia</dc:creator>
  <cp:lastModifiedBy>CMS</cp:lastModifiedBy>
  <cp:revision>3</cp:revision>
  <dcterms:created xsi:type="dcterms:W3CDTF">2024-03-25T03:08:00Z</dcterms:created>
  <dcterms:modified xsi:type="dcterms:W3CDTF">2024-03-26T07:59:00Z</dcterms:modified>
</cp:coreProperties>
</file>